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346450" w14:textId="77777777" w:rsidR="00580894" w:rsidRDefault="00580894" w:rsidP="00580894">
      <w:pPr>
        <w:spacing w:after="0"/>
        <w:ind w:firstLine="284"/>
        <w:jc w:val="both"/>
      </w:pPr>
    </w:p>
    <w:p w14:paraId="454FBDE4" w14:textId="12B9EB7C" w:rsidR="00580894" w:rsidRPr="00580894" w:rsidRDefault="00580894" w:rsidP="00580894">
      <w:pPr>
        <w:spacing w:after="0"/>
        <w:ind w:firstLine="284"/>
        <w:jc w:val="right"/>
        <w:rPr>
          <w:i/>
          <w:iCs/>
        </w:rPr>
      </w:pPr>
      <w:r w:rsidRPr="00580894">
        <w:rPr>
          <w:i/>
          <w:iCs/>
        </w:rPr>
        <w:t>Педагог-психолог начальной школы</w:t>
      </w:r>
    </w:p>
    <w:p w14:paraId="4513B27B" w14:textId="77777777" w:rsidR="00580894" w:rsidRDefault="00580894" w:rsidP="00580894">
      <w:pPr>
        <w:spacing w:after="0"/>
        <w:ind w:firstLine="284"/>
        <w:jc w:val="both"/>
      </w:pPr>
    </w:p>
    <w:p w14:paraId="2DDE1E10" w14:textId="77777777" w:rsidR="00580894" w:rsidRDefault="00580894" w:rsidP="00580894">
      <w:pPr>
        <w:spacing w:after="0"/>
        <w:ind w:firstLine="284"/>
        <w:jc w:val="both"/>
      </w:pPr>
    </w:p>
    <w:p w14:paraId="422BB62E" w14:textId="1FB2EA95" w:rsidR="00580894" w:rsidRPr="00580894" w:rsidRDefault="00580894" w:rsidP="00580894">
      <w:pPr>
        <w:spacing w:after="0"/>
        <w:ind w:firstLine="284"/>
        <w:jc w:val="both"/>
      </w:pPr>
      <w:r>
        <w:t>«</w:t>
      </w:r>
      <w:r w:rsidRPr="00580894">
        <w:t xml:space="preserve">Информационный сахар»: как популярные видеоблогеры влияют на мозг ребенка </w:t>
      </w:r>
    </w:p>
    <w:p w14:paraId="21F8EBFD" w14:textId="77777777" w:rsidR="00580894" w:rsidRPr="00580894" w:rsidRDefault="00580894" w:rsidP="00580894">
      <w:pPr>
        <w:spacing w:after="0"/>
        <w:ind w:firstLine="284"/>
        <w:jc w:val="both"/>
      </w:pPr>
    </w:p>
    <w:p w14:paraId="65820440" w14:textId="77777777" w:rsidR="00580894" w:rsidRPr="00580894" w:rsidRDefault="00580894" w:rsidP="00580894">
      <w:pPr>
        <w:spacing w:after="0"/>
        <w:ind w:firstLine="284"/>
        <w:jc w:val="both"/>
      </w:pPr>
      <w:r w:rsidRPr="00580894">
        <w:t>Наступили зимние каникулы — время, которое для многих семей становится не только периодом отдыха, но и ареной для невидимой борьбы. В этой борьбе за внимание ребенка традиционные занятия, такие как чтение, все чаще уступают место бесконечному потоку видео от популярных, но зачастую сомнительных блогеров.</w:t>
      </w:r>
    </w:p>
    <w:p w14:paraId="47EA060F" w14:textId="77777777" w:rsidR="00580894" w:rsidRPr="00580894" w:rsidRDefault="00580894" w:rsidP="00580894">
      <w:pPr>
        <w:spacing w:after="0"/>
        <w:ind w:firstLine="284"/>
        <w:jc w:val="both"/>
      </w:pPr>
    </w:p>
    <w:p w14:paraId="77F73C1F" w14:textId="77777777" w:rsidR="00580894" w:rsidRPr="00580894" w:rsidRDefault="00580894" w:rsidP="00580894">
      <w:pPr>
        <w:spacing w:after="0"/>
        <w:ind w:firstLine="284"/>
        <w:jc w:val="both"/>
      </w:pPr>
      <w:r w:rsidRPr="00580894">
        <w:t>Столкнувшись с этим, многие родители выбирают путь наименьшего сопротивления. Появляется мысль, которая кажется спасительной: «Пусть смотрит, это лучше, чем ничего. Ребенок занят, никому не мешает, да и у всех сверстников те же интересы». Такой компромисс понятен в современном цифровом мире. Однако детские нейропсихологи предупреждают: подобное «безобидное» времяпрепровождение систематически кормит мозг ребенка пустыми, быстрыми калориями, что имеет долгосрочные последствия.</w:t>
      </w:r>
    </w:p>
    <w:p w14:paraId="62CA66D3" w14:textId="77777777" w:rsidR="00580894" w:rsidRPr="00580894" w:rsidRDefault="00580894" w:rsidP="00580894">
      <w:pPr>
        <w:spacing w:after="0"/>
        <w:ind w:firstLine="284"/>
        <w:jc w:val="both"/>
      </w:pPr>
    </w:p>
    <w:p w14:paraId="09D78658" w14:textId="77777777" w:rsidR="00580894" w:rsidRPr="00580894" w:rsidRDefault="00580894" w:rsidP="00580894">
      <w:pPr>
        <w:spacing w:after="0"/>
        <w:ind w:firstLine="284"/>
        <w:jc w:val="both"/>
      </w:pPr>
      <w:r w:rsidRPr="00580894">
        <w:t>Как мозг реагирует на «быстрый» контент: нейробиология процесса</w:t>
      </w:r>
    </w:p>
    <w:p w14:paraId="2C49A1B5" w14:textId="77777777" w:rsidR="00580894" w:rsidRPr="00580894" w:rsidRDefault="00580894" w:rsidP="00580894">
      <w:pPr>
        <w:spacing w:after="0"/>
        <w:ind w:firstLine="284"/>
        <w:jc w:val="both"/>
      </w:pPr>
    </w:p>
    <w:p w14:paraId="1FCD5806" w14:textId="2A75F443" w:rsidR="00580894" w:rsidRPr="00580894" w:rsidRDefault="00580894" w:rsidP="00580894">
      <w:pPr>
        <w:spacing w:after="0"/>
        <w:ind w:firstLine="284"/>
        <w:jc w:val="both"/>
      </w:pPr>
      <w:r w:rsidRPr="00580894">
        <w:t xml:space="preserve">Контент, который предлагают многие видеоблогеры, построен на одних и тех же принципах: хаотичная смена кадров, резкие звуки, утрированные эмоции и максимально простые сюжеты. Когда ребенок погружается в просмотр таких роликов, его мозг переключается в режим пассивного потребления информации. </w:t>
      </w:r>
    </w:p>
    <w:p w14:paraId="23B6ABA8" w14:textId="77777777" w:rsidR="00580894" w:rsidRPr="00580894" w:rsidRDefault="00580894" w:rsidP="00580894">
      <w:pPr>
        <w:spacing w:after="0"/>
        <w:ind w:firstLine="284"/>
        <w:jc w:val="both"/>
      </w:pPr>
    </w:p>
    <w:p w14:paraId="31E41ED4" w14:textId="77777777" w:rsidR="00580894" w:rsidRPr="00580894" w:rsidRDefault="00580894" w:rsidP="00580894">
      <w:pPr>
        <w:spacing w:after="0"/>
        <w:ind w:firstLine="284"/>
        <w:jc w:val="both"/>
      </w:pPr>
      <w:r w:rsidRPr="00580894">
        <w:t xml:space="preserve">• Формирование дофаминовой зависимости: Этот яркий видеоряд провоцирует постоянные </w:t>
      </w:r>
      <w:proofErr w:type="spellStart"/>
      <w:r w:rsidRPr="00580894">
        <w:t>микровыбросы</w:t>
      </w:r>
      <w:proofErr w:type="spellEnd"/>
      <w:r w:rsidRPr="00580894">
        <w:t xml:space="preserve"> дофамина, известного как гормон удовольствия. Мозг получает легкую и быструю «награду» без каких-либо умственных усилий. Постепенно формируется привычка: для получения удовольствия требуется все более сильная стимуляция, а обычная, спокойная деятельность, вроде чтения, начинает казаться пресной и невыносимо скучной.</w:t>
      </w:r>
    </w:p>
    <w:p w14:paraId="177F79D8" w14:textId="77777777" w:rsidR="00580894" w:rsidRPr="00580894" w:rsidRDefault="00580894" w:rsidP="00580894">
      <w:pPr>
        <w:spacing w:after="0"/>
        <w:ind w:firstLine="284"/>
        <w:jc w:val="both"/>
      </w:pPr>
    </w:p>
    <w:p w14:paraId="10720A3F" w14:textId="23B4CFE6" w:rsidR="00580894" w:rsidRPr="00580894" w:rsidRDefault="00580894" w:rsidP="00580894">
      <w:pPr>
        <w:spacing w:after="0"/>
        <w:ind w:firstLine="284"/>
        <w:jc w:val="both"/>
      </w:pPr>
      <w:r w:rsidRPr="00580894">
        <w:t>• Снижение концентрации внимания</w:t>
      </w:r>
      <w:r w:rsidRPr="00580894">
        <w:t>: при</w:t>
      </w:r>
      <w:r w:rsidRPr="00580894">
        <w:t xml:space="preserve"> просмотре такого контента мозг привыкает к тому, что ему не нужно удерживать внимание на одном объекте дольше нескольких секунд. Это приводит к ослаблению функций префронтальной коры, которая является «управляющим центром» мозга, ответственным за волевой контроль, планирование и способность к глубокому анализу. Впоследствии ребенку становится объективно трудно сосредоточиться на выполнении школьного задания или чтении длинного текста.</w:t>
      </w:r>
    </w:p>
    <w:p w14:paraId="01FFBDE6" w14:textId="77777777" w:rsidR="00580894" w:rsidRPr="00580894" w:rsidRDefault="00580894" w:rsidP="00580894">
      <w:pPr>
        <w:spacing w:after="0"/>
        <w:ind w:firstLine="284"/>
        <w:jc w:val="both"/>
      </w:pPr>
    </w:p>
    <w:p w14:paraId="4B24DE12" w14:textId="77777777" w:rsidR="00580894" w:rsidRPr="00580894" w:rsidRDefault="00580894" w:rsidP="00580894">
      <w:pPr>
        <w:spacing w:after="0"/>
        <w:ind w:firstLine="284"/>
        <w:jc w:val="both"/>
      </w:pPr>
      <w:r w:rsidRPr="00580894">
        <w:t>Что происходит, когда мозг «тренируется» на книгах?</w:t>
      </w:r>
    </w:p>
    <w:p w14:paraId="60683740" w14:textId="77777777" w:rsidR="00580894" w:rsidRPr="00580894" w:rsidRDefault="00580894" w:rsidP="00580894">
      <w:pPr>
        <w:spacing w:after="0"/>
        <w:ind w:firstLine="284"/>
        <w:jc w:val="both"/>
      </w:pPr>
    </w:p>
    <w:p w14:paraId="191C7382" w14:textId="77777777" w:rsidR="00580894" w:rsidRPr="00580894" w:rsidRDefault="00580894" w:rsidP="00580894">
      <w:pPr>
        <w:spacing w:after="0"/>
        <w:ind w:firstLine="284"/>
        <w:jc w:val="both"/>
      </w:pPr>
      <w:r w:rsidRPr="00580894">
        <w:t>Чтение качественной литературы — это процесс, диаметрально противоположный пассивному просмотру видео. Это активная интеллектуальная работа, являющаяся лучшим комплексным тренажером для мозга.</w:t>
      </w:r>
    </w:p>
    <w:p w14:paraId="73881339" w14:textId="77777777" w:rsidR="00580894" w:rsidRPr="00580894" w:rsidRDefault="00580894" w:rsidP="00580894">
      <w:pPr>
        <w:spacing w:after="0"/>
        <w:ind w:firstLine="284"/>
        <w:jc w:val="both"/>
      </w:pPr>
    </w:p>
    <w:p w14:paraId="4656591C" w14:textId="75B1E42A" w:rsidR="00580894" w:rsidRPr="00580894" w:rsidRDefault="00580894" w:rsidP="00580894">
      <w:pPr>
        <w:spacing w:after="0"/>
        <w:ind w:firstLine="284"/>
        <w:jc w:val="both"/>
      </w:pPr>
      <w:r w:rsidRPr="00580894">
        <w:t>• Запускается «центр воображения»</w:t>
      </w:r>
      <w:r w:rsidRPr="00580894">
        <w:t>: когда</w:t>
      </w:r>
      <w:r w:rsidRPr="00580894">
        <w:t xml:space="preserve"> ребенок читает фразу «старый замок стоял на вершине утеса», он не получает готовую картинку. Его мозг вынужден самостоятельно конструировать этот образ: какой формы был замок, из какого камня он </w:t>
      </w:r>
      <w:r w:rsidRPr="00580894">
        <w:lastRenderedPageBreak/>
        <w:t>построен, какая погода была вокруг. Это сложнейшая работа, которая развивает творческое мышление и способность к визуализации.</w:t>
      </w:r>
    </w:p>
    <w:p w14:paraId="79A5541F" w14:textId="77777777" w:rsidR="00580894" w:rsidRPr="00580894" w:rsidRDefault="00580894" w:rsidP="00580894">
      <w:pPr>
        <w:spacing w:after="0"/>
        <w:ind w:firstLine="284"/>
        <w:jc w:val="both"/>
      </w:pPr>
    </w:p>
    <w:p w14:paraId="56991801" w14:textId="77777777" w:rsidR="00580894" w:rsidRPr="00580894" w:rsidRDefault="00580894" w:rsidP="00580894">
      <w:pPr>
        <w:spacing w:after="0"/>
        <w:ind w:firstLine="284"/>
        <w:jc w:val="both"/>
      </w:pPr>
      <w:r w:rsidRPr="00580894">
        <w:t>• Происходит «тренировка эмпатии»: Литературные герои испытывают всю гамму человеческих чувств. Следя за их судьбой, ребенок активирует свои зеркальные нейроны, как бы «примеряя» на себя их эмоции. Он учится понимать сложные мотивы поступков, сопереживать, различать тонкие оттенки чувств, что является фундаментом для развития эмоционального интеллекта.</w:t>
      </w:r>
    </w:p>
    <w:p w14:paraId="4A3ACA2F" w14:textId="77777777" w:rsidR="00580894" w:rsidRPr="00580894" w:rsidRDefault="00580894" w:rsidP="00580894">
      <w:pPr>
        <w:spacing w:after="0"/>
        <w:ind w:firstLine="284"/>
        <w:jc w:val="both"/>
      </w:pPr>
    </w:p>
    <w:p w14:paraId="4C6B5586" w14:textId="77777777" w:rsidR="00580894" w:rsidRPr="00580894" w:rsidRDefault="00580894" w:rsidP="00580894">
      <w:pPr>
        <w:spacing w:after="0"/>
        <w:ind w:firstLine="284"/>
        <w:jc w:val="both"/>
      </w:pPr>
      <w:r w:rsidRPr="00580894">
        <w:t>• Строится основа для сложного мышления: Продуманный сюжет, богатая лексика и сложные синтаксические конструкции заставляют мозг анализировать информацию, выстраивать причинно-следственные связи и удерживать в памяти множество деталей. Так формируется база для критического и абстрактно-логического мышления.</w:t>
      </w:r>
    </w:p>
    <w:p w14:paraId="4CBCD776" w14:textId="77777777" w:rsidR="00580894" w:rsidRPr="00580894" w:rsidRDefault="00580894" w:rsidP="00580894">
      <w:pPr>
        <w:spacing w:after="0"/>
        <w:ind w:firstLine="284"/>
        <w:jc w:val="both"/>
      </w:pPr>
    </w:p>
    <w:p w14:paraId="03A2A549" w14:textId="77777777" w:rsidR="00580894" w:rsidRPr="00580894" w:rsidRDefault="00580894" w:rsidP="00580894">
      <w:pPr>
        <w:spacing w:after="0"/>
        <w:ind w:firstLine="284"/>
        <w:jc w:val="both"/>
      </w:pPr>
      <w:r w:rsidRPr="00580894">
        <w:t>Как родители могут изменить ситуацию?</w:t>
      </w:r>
    </w:p>
    <w:p w14:paraId="11AB85B7" w14:textId="77777777" w:rsidR="00580894" w:rsidRPr="00580894" w:rsidRDefault="00580894" w:rsidP="00580894">
      <w:pPr>
        <w:spacing w:after="0"/>
        <w:ind w:firstLine="284"/>
        <w:jc w:val="both"/>
      </w:pPr>
    </w:p>
    <w:p w14:paraId="7C3566B0" w14:textId="77777777" w:rsidR="00580894" w:rsidRPr="00580894" w:rsidRDefault="00580894" w:rsidP="00580894">
      <w:pPr>
        <w:spacing w:after="0"/>
        <w:ind w:firstLine="284"/>
        <w:jc w:val="both"/>
      </w:pPr>
      <w:r w:rsidRPr="00580894">
        <w:t>Специалисты в области детского развития рекомендуют не вводить тотальные запреты, а смещать фокус и создавать ценность альтернативных занятий.</w:t>
      </w:r>
    </w:p>
    <w:p w14:paraId="27B16A65" w14:textId="77777777" w:rsidR="00580894" w:rsidRPr="00580894" w:rsidRDefault="00580894" w:rsidP="00580894">
      <w:pPr>
        <w:spacing w:after="0"/>
        <w:ind w:firstLine="284"/>
        <w:jc w:val="both"/>
      </w:pPr>
    </w:p>
    <w:p w14:paraId="5C4B734A" w14:textId="77777777" w:rsidR="00580894" w:rsidRPr="00580894" w:rsidRDefault="00580894" w:rsidP="00580894">
      <w:pPr>
        <w:spacing w:after="0"/>
        <w:ind w:firstLine="284"/>
        <w:jc w:val="both"/>
      </w:pPr>
      <w:r w:rsidRPr="00580894">
        <w:t>1. Сила личного примера. Дети являются зеркалом поведения взрослых. Если они регулярно видят родителей, увлеченных чтением книг, это занятие становится для них нормой и приобретает ценность. Слова о пользе чтения бессильны, если сами взрослые проводят вечера в смартфонах.</w:t>
      </w:r>
    </w:p>
    <w:p w14:paraId="5592CC7A" w14:textId="77777777" w:rsidR="00580894" w:rsidRPr="00580894" w:rsidRDefault="00580894" w:rsidP="00580894">
      <w:pPr>
        <w:spacing w:after="0"/>
        <w:ind w:firstLine="284"/>
        <w:jc w:val="both"/>
      </w:pPr>
    </w:p>
    <w:p w14:paraId="7BBB420D" w14:textId="77777777" w:rsidR="00580894" w:rsidRPr="00580894" w:rsidRDefault="00580894" w:rsidP="00580894">
      <w:pPr>
        <w:spacing w:after="0"/>
        <w:ind w:firstLine="284"/>
        <w:jc w:val="both"/>
      </w:pPr>
      <w:r w:rsidRPr="00580894">
        <w:t>2. Построение «мостика интересов». Если ребенок увлечен компьютерной игрой, можно найти и предложить ему качественную художественную книгу в том же жанре. «Посмотри, в этой книге тоже есть магия и приключения, но история гораздо более захватывающая». Это позволяет использовать текущие интересы ребенка как отправную точку для знакомства с миром литературы.</w:t>
      </w:r>
    </w:p>
    <w:p w14:paraId="59E1F5D7" w14:textId="77777777" w:rsidR="00580894" w:rsidRPr="00580894" w:rsidRDefault="00580894" w:rsidP="00580894">
      <w:pPr>
        <w:spacing w:after="0"/>
        <w:ind w:firstLine="284"/>
        <w:jc w:val="both"/>
      </w:pPr>
    </w:p>
    <w:p w14:paraId="4CA12287" w14:textId="77777777" w:rsidR="00580894" w:rsidRPr="00580894" w:rsidRDefault="00580894" w:rsidP="00580894">
      <w:pPr>
        <w:spacing w:after="0"/>
        <w:ind w:firstLine="284"/>
        <w:jc w:val="both"/>
      </w:pPr>
      <w:r w:rsidRPr="00580894">
        <w:t>3. Внедрение правил «цифровой гигиены». Очень эффективным может быть введение в семье «часов без экранов» — например, час после школы и час перед сном. Это время, свободное от цифрового шума, мозг ребенка может посвятить общению, играм и чтению, воспринимая их с гораздо большим интересом.</w:t>
      </w:r>
    </w:p>
    <w:p w14:paraId="5CB684AF" w14:textId="77777777" w:rsidR="00580894" w:rsidRPr="00580894" w:rsidRDefault="00580894" w:rsidP="00580894">
      <w:pPr>
        <w:spacing w:after="0"/>
        <w:ind w:firstLine="284"/>
        <w:jc w:val="both"/>
      </w:pPr>
    </w:p>
    <w:p w14:paraId="610D2023" w14:textId="77777777" w:rsidR="00580894" w:rsidRPr="00580894" w:rsidRDefault="00580894" w:rsidP="00580894">
      <w:pPr>
        <w:spacing w:after="0"/>
        <w:ind w:firstLine="284"/>
        <w:jc w:val="both"/>
      </w:pPr>
      <w:r w:rsidRPr="00580894">
        <w:t>Борьба с засильем примитивного контента — это не просто стремление следовать традициям. Это осознанная забота о будущем ребенка, о его способности концентрироваться, анализировать, сопереживать и, что самое главное, создавать собственные миры, а не только быть пассивным потребителем чужих.</w:t>
      </w:r>
    </w:p>
    <w:p w14:paraId="4F96D480" w14:textId="77777777" w:rsidR="00580894" w:rsidRPr="00580894" w:rsidRDefault="00580894" w:rsidP="00580894">
      <w:pPr>
        <w:spacing w:after="0"/>
        <w:ind w:firstLine="284"/>
        <w:jc w:val="both"/>
      </w:pPr>
    </w:p>
    <w:p w14:paraId="41652E03" w14:textId="0BC00654" w:rsidR="00F12C76" w:rsidRDefault="00580894" w:rsidP="00580894">
      <w:pPr>
        <w:spacing w:after="0"/>
        <w:ind w:firstLine="284"/>
        <w:jc w:val="both"/>
      </w:pPr>
      <w:r w:rsidRPr="00580894">
        <w:t xml:space="preserve">Пусть эти зимние каникулы станут для каждой семьи временем не только развлечений, но и совместных интеллектуальных и душевных открытий, которые дарит хорошая книга! </w:t>
      </w:r>
    </w:p>
    <w:sectPr w:rsidR="00F12C76" w:rsidSect="00580894">
      <w:pgSz w:w="11906" w:h="16838" w:code="9"/>
      <w:pgMar w:top="709" w:right="707" w:bottom="568" w:left="709" w:header="709" w:footer="709" w:gutter="0"/>
      <w:pgBorders w:offsetFrom="page">
        <w:top w:val="doubleWave" w:sz="6" w:space="24" w:color="auto"/>
        <w:left w:val="doubleWave" w:sz="6" w:space="24" w:color="auto"/>
        <w:bottom w:val="doubleWave" w:sz="6" w:space="24" w:color="auto"/>
        <w:right w:val="doubleWave" w:sz="6"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44B6"/>
    <w:rsid w:val="0010146C"/>
    <w:rsid w:val="00580894"/>
    <w:rsid w:val="006C0B77"/>
    <w:rsid w:val="008242FF"/>
    <w:rsid w:val="00870751"/>
    <w:rsid w:val="00922C48"/>
    <w:rsid w:val="00A244B6"/>
    <w:rsid w:val="00B915B7"/>
    <w:rsid w:val="00C84E0C"/>
    <w:rsid w:val="00EA59DF"/>
    <w:rsid w:val="00EE4070"/>
    <w:rsid w:val="00F12C7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BF81CE"/>
  <w15:chartTrackingRefBased/>
  <w15:docId w15:val="{224F4031-3C26-43E8-B565-1DB473525D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15B7"/>
    <w:pPr>
      <w:spacing w:line="240" w:lineRule="auto"/>
    </w:pPr>
    <w:rPr>
      <w:rFonts w:ascii="Times New Roman" w:hAnsi="Times New Roman"/>
      <w:sz w:val="28"/>
    </w:rPr>
  </w:style>
  <w:style w:type="paragraph" w:styleId="1">
    <w:name w:val="heading 1"/>
    <w:basedOn w:val="a"/>
    <w:next w:val="a"/>
    <w:link w:val="10"/>
    <w:uiPriority w:val="9"/>
    <w:qFormat/>
    <w:rsid w:val="00A244B6"/>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2">
    <w:name w:val="heading 2"/>
    <w:basedOn w:val="a"/>
    <w:next w:val="a"/>
    <w:link w:val="20"/>
    <w:uiPriority w:val="9"/>
    <w:semiHidden/>
    <w:unhideWhenUsed/>
    <w:qFormat/>
    <w:rsid w:val="00A244B6"/>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3">
    <w:name w:val="heading 3"/>
    <w:basedOn w:val="a"/>
    <w:next w:val="a"/>
    <w:link w:val="30"/>
    <w:uiPriority w:val="9"/>
    <w:semiHidden/>
    <w:unhideWhenUsed/>
    <w:qFormat/>
    <w:rsid w:val="00A244B6"/>
    <w:pPr>
      <w:keepNext/>
      <w:keepLines/>
      <w:spacing w:before="160" w:after="80"/>
      <w:outlineLvl w:val="2"/>
    </w:pPr>
    <w:rPr>
      <w:rFonts w:asciiTheme="minorHAnsi" w:eastAsiaTheme="majorEastAsia" w:hAnsiTheme="minorHAnsi" w:cstheme="majorBidi"/>
      <w:color w:val="2E74B5" w:themeColor="accent1" w:themeShade="BF"/>
      <w:szCs w:val="28"/>
    </w:rPr>
  </w:style>
  <w:style w:type="paragraph" w:styleId="4">
    <w:name w:val="heading 4"/>
    <w:basedOn w:val="a"/>
    <w:next w:val="a"/>
    <w:link w:val="40"/>
    <w:uiPriority w:val="9"/>
    <w:semiHidden/>
    <w:unhideWhenUsed/>
    <w:qFormat/>
    <w:rsid w:val="00A244B6"/>
    <w:pPr>
      <w:keepNext/>
      <w:keepLines/>
      <w:spacing w:before="80" w:after="40"/>
      <w:outlineLvl w:val="3"/>
    </w:pPr>
    <w:rPr>
      <w:rFonts w:asciiTheme="minorHAnsi" w:eastAsiaTheme="majorEastAsia" w:hAnsiTheme="minorHAnsi" w:cstheme="majorBidi"/>
      <w:i/>
      <w:iCs/>
      <w:color w:val="2E74B5" w:themeColor="accent1" w:themeShade="BF"/>
    </w:rPr>
  </w:style>
  <w:style w:type="paragraph" w:styleId="5">
    <w:name w:val="heading 5"/>
    <w:basedOn w:val="a"/>
    <w:next w:val="a"/>
    <w:link w:val="50"/>
    <w:uiPriority w:val="9"/>
    <w:semiHidden/>
    <w:unhideWhenUsed/>
    <w:qFormat/>
    <w:rsid w:val="00A244B6"/>
    <w:pPr>
      <w:keepNext/>
      <w:keepLines/>
      <w:spacing w:before="80" w:after="40"/>
      <w:outlineLvl w:val="4"/>
    </w:pPr>
    <w:rPr>
      <w:rFonts w:asciiTheme="minorHAnsi" w:eastAsiaTheme="majorEastAsia" w:hAnsiTheme="minorHAnsi" w:cstheme="majorBidi"/>
      <w:color w:val="2E74B5" w:themeColor="accent1" w:themeShade="BF"/>
    </w:rPr>
  </w:style>
  <w:style w:type="paragraph" w:styleId="6">
    <w:name w:val="heading 6"/>
    <w:basedOn w:val="a"/>
    <w:next w:val="a"/>
    <w:link w:val="60"/>
    <w:uiPriority w:val="9"/>
    <w:semiHidden/>
    <w:unhideWhenUsed/>
    <w:qFormat/>
    <w:rsid w:val="00A244B6"/>
    <w:pPr>
      <w:keepNext/>
      <w:keepLines/>
      <w:spacing w:before="40" w:after="0"/>
      <w:outlineLvl w:val="5"/>
    </w:pPr>
    <w:rPr>
      <w:rFonts w:asciiTheme="minorHAnsi" w:eastAsiaTheme="majorEastAsia" w:hAnsiTheme="minorHAnsi" w:cstheme="majorBidi"/>
      <w:i/>
      <w:iCs/>
      <w:color w:val="595959" w:themeColor="text1" w:themeTint="A6"/>
    </w:rPr>
  </w:style>
  <w:style w:type="paragraph" w:styleId="7">
    <w:name w:val="heading 7"/>
    <w:basedOn w:val="a"/>
    <w:next w:val="a"/>
    <w:link w:val="70"/>
    <w:uiPriority w:val="9"/>
    <w:semiHidden/>
    <w:unhideWhenUsed/>
    <w:qFormat/>
    <w:rsid w:val="00A244B6"/>
    <w:pPr>
      <w:keepNext/>
      <w:keepLines/>
      <w:spacing w:before="40" w:after="0"/>
      <w:outlineLvl w:val="6"/>
    </w:pPr>
    <w:rPr>
      <w:rFonts w:asciiTheme="minorHAnsi" w:eastAsiaTheme="majorEastAsia" w:hAnsiTheme="minorHAnsi" w:cstheme="majorBidi"/>
      <w:color w:val="595959" w:themeColor="text1" w:themeTint="A6"/>
    </w:rPr>
  </w:style>
  <w:style w:type="paragraph" w:styleId="8">
    <w:name w:val="heading 8"/>
    <w:basedOn w:val="a"/>
    <w:next w:val="a"/>
    <w:link w:val="80"/>
    <w:uiPriority w:val="9"/>
    <w:semiHidden/>
    <w:unhideWhenUsed/>
    <w:qFormat/>
    <w:rsid w:val="00A244B6"/>
    <w:pPr>
      <w:keepNext/>
      <w:keepLines/>
      <w:spacing w:after="0"/>
      <w:outlineLvl w:val="7"/>
    </w:pPr>
    <w:rPr>
      <w:rFonts w:asciiTheme="minorHAnsi" w:eastAsiaTheme="majorEastAsia" w:hAnsiTheme="minorHAnsi" w:cstheme="majorBidi"/>
      <w:i/>
      <w:iCs/>
      <w:color w:val="272727" w:themeColor="text1" w:themeTint="D8"/>
    </w:rPr>
  </w:style>
  <w:style w:type="paragraph" w:styleId="9">
    <w:name w:val="heading 9"/>
    <w:basedOn w:val="a"/>
    <w:next w:val="a"/>
    <w:link w:val="90"/>
    <w:uiPriority w:val="9"/>
    <w:semiHidden/>
    <w:unhideWhenUsed/>
    <w:qFormat/>
    <w:rsid w:val="00A244B6"/>
    <w:pPr>
      <w:keepNext/>
      <w:keepLines/>
      <w:spacing w:after="0"/>
      <w:outlineLvl w:val="8"/>
    </w:pPr>
    <w:rPr>
      <w:rFonts w:asciiTheme="minorHAnsi" w:eastAsiaTheme="majorEastAsia" w:hAnsiTheme="minorHAnsi" w:cstheme="majorBidi"/>
      <w:color w:val="272727" w:themeColor="text1" w:themeTint="D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A244B6"/>
    <w:rPr>
      <w:rFonts w:asciiTheme="majorHAnsi" w:eastAsiaTheme="majorEastAsia" w:hAnsiTheme="majorHAnsi" w:cstheme="majorBidi"/>
      <w:color w:val="2E74B5" w:themeColor="accent1" w:themeShade="BF"/>
      <w:sz w:val="40"/>
      <w:szCs w:val="40"/>
    </w:rPr>
  </w:style>
  <w:style w:type="character" w:customStyle="1" w:styleId="20">
    <w:name w:val="Заголовок 2 Знак"/>
    <w:basedOn w:val="a0"/>
    <w:link w:val="2"/>
    <w:uiPriority w:val="9"/>
    <w:semiHidden/>
    <w:rsid w:val="00A244B6"/>
    <w:rPr>
      <w:rFonts w:asciiTheme="majorHAnsi" w:eastAsiaTheme="majorEastAsia" w:hAnsiTheme="majorHAnsi" w:cstheme="majorBidi"/>
      <w:color w:val="2E74B5" w:themeColor="accent1" w:themeShade="BF"/>
      <w:sz w:val="32"/>
      <w:szCs w:val="32"/>
    </w:rPr>
  </w:style>
  <w:style w:type="character" w:customStyle="1" w:styleId="30">
    <w:name w:val="Заголовок 3 Знак"/>
    <w:basedOn w:val="a0"/>
    <w:link w:val="3"/>
    <w:uiPriority w:val="9"/>
    <w:semiHidden/>
    <w:rsid w:val="00A244B6"/>
    <w:rPr>
      <w:rFonts w:eastAsiaTheme="majorEastAsia" w:cstheme="majorBidi"/>
      <w:color w:val="2E74B5" w:themeColor="accent1" w:themeShade="BF"/>
      <w:sz w:val="28"/>
      <w:szCs w:val="28"/>
    </w:rPr>
  </w:style>
  <w:style w:type="character" w:customStyle="1" w:styleId="40">
    <w:name w:val="Заголовок 4 Знак"/>
    <w:basedOn w:val="a0"/>
    <w:link w:val="4"/>
    <w:uiPriority w:val="9"/>
    <w:semiHidden/>
    <w:rsid w:val="00A244B6"/>
    <w:rPr>
      <w:rFonts w:eastAsiaTheme="majorEastAsia" w:cstheme="majorBidi"/>
      <w:i/>
      <w:iCs/>
      <w:color w:val="2E74B5" w:themeColor="accent1" w:themeShade="BF"/>
      <w:sz w:val="28"/>
    </w:rPr>
  </w:style>
  <w:style w:type="character" w:customStyle="1" w:styleId="50">
    <w:name w:val="Заголовок 5 Знак"/>
    <w:basedOn w:val="a0"/>
    <w:link w:val="5"/>
    <w:uiPriority w:val="9"/>
    <w:semiHidden/>
    <w:rsid w:val="00A244B6"/>
    <w:rPr>
      <w:rFonts w:eastAsiaTheme="majorEastAsia" w:cstheme="majorBidi"/>
      <w:color w:val="2E74B5" w:themeColor="accent1" w:themeShade="BF"/>
      <w:sz w:val="28"/>
    </w:rPr>
  </w:style>
  <w:style w:type="character" w:customStyle="1" w:styleId="60">
    <w:name w:val="Заголовок 6 Знак"/>
    <w:basedOn w:val="a0"/>
    <w:link w:val="6"/>
    <w:uiPriority w:val="9"/>
    <w:semiHidden/>
    <w:rsid w:val="00A244B6"/>
    <w:rPr>
      <w:rFonts w:eastAsiaTheme="majorEastAsia" w:cstheme="majorBidi"/>
      <w:i/>
      <w:iCs/>
      <w:color w:val="595959" w:themeColor="text1" w:themeTint="A6"/>
      <w:sz w:val="28"/>
    </w:rPr>
  </w:style>
  <w:style w:type="character" w:customStyle="1" w:styleId="70">
    <w:name w:val="Заголовок 7 Знак"/>
    <w:basedOn w:val="a0"/>
    <w:link w:val="7"/>
    <w:uiPriority w:val="9"/>
    <w:semiHidden/>
    <w:rsid w:val="00A244B6"/>
    <w:rPr>
      <w:rFonts w:eastAsiaTheme="majorEastAsia" w:cstheme="majorBidi"/>
      <w:color w:val="595959" w:themeColor="text1" w:themeTint="A6"/>
      <w:sz w:val="28"/>
    </w:rPr>
  </w:style>
  <w:style w:type="character" w:customStyle="1" w:styleId="80">
    <w:name w:val="Заголовок 8 Знак"/>
    <w:basedOn w:val="a0"/>
    <w:link w:val="8"/>
    <w:uiPriority w:val="9"/>
    <w:semiHidden/>
    <w:rsid w:val="00A244B6"/>
    <w:rPr>
      <w:rFonts w:eastAsiaTheme="majorEastAsia" w:cstheme="majorBidi"/>
      <w:i/>
      <w:iCs/>
      <w:color w:val="272727" w:themeColor="text1" w:themeTint="D8"/>
      <w:sz w:val="28"/>
    </w:rPr>
  </w:style>
  <w:style w:type="character" w:customStyle="1" w:styleId="90">
    <w:name w:val="Заголовок 9 Знак"/>
    <w:basedOn w:val="a0"/>
    <w:link w:val="9"/>
    <w:uiPriority w:val="9"/>
    <w:semiHidden/>
    <w:rsid w:val="00A244B6"/>
    <w:rPr>
      <w:rFonts w:eastAsiaTheme="majorEastAsia" w:cstheme="majorBidi"/>
      <w:color w:val="272727" w:themeColor="text1" w:themeTint="D8"/>
      <w:sz w:val="28"/>
    </w:rPr>
  </w:style>
  <w:style w:type="paragraph" w:styleId="a3">
    <w:name w:val="Title"/>
    <w:basedOn w:val="a"/>
    <w:next w:val="a"/>
    <w:link w:val="a4"/>
    <w:uiPriority w:val="10"/>
    <w:qFormat/>
    <w:rsid w:val="00A244B6"/>
    <w:pPr>
      <w:spacing w:after="80"/>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A244B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244B6"/>
    <w:pPr>
      <w:numPr>
        <w:ilvl w:val="1"/>
      </w:numPr>
    </w:pPr>
    <w:rPr>
      <w:rFonts w:asciiTheme="minorHAnsi" w:eastAsiaTheme="majorEastAsia" w:hAnsiTheme="minorHAnsi" w:cstheme="majorBidi"/>
      <w:color w:val="595959" w:themeColor="text1" w:themeTint="A6"/>
      <w:spacing w:val="15"/>
      <w:szCs w:val="28"/>
    </w:rPr>
  </w:style>
  <w:style w:type="character" w:customStyle="1" w:styleId="a6">
    <w:name w:val="Подзаголовок Знак"/>
    <w:basedOn w:val="a0"/>
    <w:link w:val="a5"/>
    <w:uiPriority w:val="11"/>
    <w:rsid w:val="00A244B6"/>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A244B6"/>
    <w:pPr>
      <w:spacing w:before="160"/>
      <w:jc w:val="center"/>
    </w:pPr>
    <w:rPr>
      <w:i/>
      <w:iCs/>
      <w:color w:val="404040" w:themeColor="text1" w:themeTint="BF"/>
    </w:rPr>
  </w:style>
  <w:style w:type="character" w:customStyle="1" w:styleId="22">
    <w:name w:val="Цитата 2 Знак"/>
    <w:basedOn w:val="a0"/>
    <w:link w:val="21"/>
    <w:uiPriority w:val="29"/>
    <w:rsid w:val="00A244B6"/>
    <w:rPr>
      <w:rFonts w:ascii="Times New Roman" w:hAnsi="Times New Roman"/>
      <w:i/>
      <w:iCs/>
      <w:color w:val="404040" w:themeColor="text1" w:themeTint="BF"/>
      <w:sz w:val="28"/>
    </w:rPr>
  </w:style>
  <w:style w:type="paragraph" w:styleId="a7">
    <w:name w:val="List Paragraph"/>
    <w:basedOn w:val="a"/>
    <w:uiPriority w:val="34"/>
    <w:qFormat/>
    <w:rsid w:val="00A244B6"/>
    <w:pPr>
      <w:ind w:left="720"/>
      <w:contextualSpacing/>
    </w:pPr>
  </w:style>
  <w:style w:type="character" w:styleId="a8">
    <w:name w:val="Intense Emphasis"/>
    <w:basedOn w:val="a0"/>
    <w:uiPriority w:val="21"/>
    <w:qFormat/>
    <w:rsid w:val="00A244B6"/>
    <w:rPr>
      <w:i/>
      <w:iCs/>
      <w:color w:val="2E74B5" w:themeColor="accent1" w:themeShade="BF"/>
    </w:rPr>
  </w:style>
  <w:style w:type="paragraph" w:styleId="a9">
    <w:name w:val="Intense Quote"/>
    <w:basedOn w:val="a"/>
    <w:next w:val="a"/>
    <w:link w:val="aa"/>
    <w:uiPriority w:val="30"/>
    <w:qFormat/>
    <w:rsid w:val="00A244B6"/>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aa">
    <w:name w:val="Выделенная цитата Знак"/>
    <w:basedOn w:val="a0"/>
    <w:link w:val="a9"/>
    <w:uiPriority w:val="30"/>
    <w:rsid w:val="00A244B6"/>
    <w:rPr>
      <w:rFonts w:ascii="Times New Roman" w:hAnsi="Times New Roman"/>
      <w:i/>
      <w:iCs/>
      <w:color w:val="2E74B5" w:themeColor="accent1" w:themeShade="BF"/>
      <w:sz w:val="28"/>
    </w:rPr>
  </w:style>
  <w:style w:type="character" w:styleId="ab">
    <w:name w:val="Intense Reference"/>
    <w:basedOn w:val="a0"/>
    <w:uiPriority w:val="32"/>
    <w:qFormat/>
    <w:rsid w:val="00A244B6"/>
    <w:rPr>
      <w:b/>
      <w:bCs/>
      <w:smallCaps/>
      <w:color w:val="2E74B5"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2</Pages>
  <Words>745</Words>
  <Characters>4251</Characters>
  <Application>Microsoft Office Word</Application>
  <DocSecurity>0</DocSecurity>
  <Lines>35</Lines>
  <Paragraphs>9</Paragraphs>
  <ScaleCrop>false</ScaleCrop>
  <Company/>
  <LinksUpToDate>false</LinksUpToDate>
  <CharactersWithSpaces>4987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2026-01-05T09:59:00Z</dcterms:created>
  <dcterms:modified xsi:type="dcterms:W3CDTF">2026-01-05T10:09:00Z</dcterms:modified>
</cp:coreProperties>
</file>